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85" w:rsidRPr="008D2987" w:rsidRDefault="005B0C85" w:rsidP="008D2987">
      <w:pPr>
        <w:shd w:val="clear" w:color="auto" w:fill="FFFFFF"/>
        <w:spacing w:line="276" w:lineRule="auto"/>
        <w:ind w:firstLine="284"/>
        <w:jc w:val="center"/>
        <w:rPr>
          <w:rFonts w:cs="Times New Roman"/>
          <w:sz w:val="24"/>
          <w:szCs w:val="24"/>
        </w:rPr>
      </w:pPr>
      <w:r w:rsidRPr="008D2987">
        <w:rPr>
          <w:rFonts w:cs="Times New Roman"/>
          <w:b/>
          <w:bCs/>
          <w:sz w:val="24"/>
          <w:szCs w:val="24"/>
        </w:rPr>
        <w:t>SEKİZİNCİ BÖLÜM</w:t>
      </w:r>
    </w:p>
    <w:p w:rsidR="005B0C85" w:rsidRDefault="005B0C85" w:rsidP="008D2987">
      <w:pPr>
        <w:shd w:val="clear" w:color="auto" w:fill="FFFFFF"/>
        <w:spacing w:line="276" w:lineRule="auto"/>
        <w:ind w:firstLine="284"/>
        <w:jc w:val="center"/>
        <w:rPr>
          <w:rFonts w:cs="Times New Roman"/>
          <w:b/>
          <w:bCs/>
          <w:sz w:val="24"/>
          <w:szCs w:val="24"/>
        </w:rPr>
      </w:pPr>
      <w:r w:rsidRPr="008D2987">
        <w:rPr>
          <w:rFonts w:cs="Times New Roman"/>
          <w:b/>
          <w:bCs/>
          <w:sz w:val="24"/>
          <w:szCs w:val="24"/>
        </w:rPr>
        <w:t>Öğrenci Davranışlarının Değerlendirilmesi</w:t>
      </w:r>
    </w:p>
    <w:p w:rsidR="00356183" w:rsidRPr="008D2987" w:rsidRDefault="00356183" w:rsidP="008D2987">
      <w:pPr>
        <w:shd w:val="clear" w:color="auto" w:fill="FFFFFF"/>
        <w:spacing w:line="276" w:lineRule="auto"/>
        <w:ind w:firstLine="284"/>
        <w:jc w:val="center"/>
        <w:rPr>
          <w:rFonts w:cs="Times New Roman"/>
          <w:sz w:val="24"/>
          <w:szCs w:val="24"/>
        </w:rPr>
      </w:pPr>
      <w:bookmarkStart w:id="0" w:name="_GoBack"/>
      <w:bookmarkEnd w:id="0"/>
    </w:p>
    <w:p w:rsidR="000952A5" w:rsidRPr="000952A5" w:rsidRDefault="000952A5" w:rsidP="00356183">
      <w:pPr>
        <w:ind w:firstLine="567"/>
        <w:jc w:val="center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b/>
          <w:bCs/>
          <w:color w:val="000000"/>
          <w:sz w:val="24"/>
          <w:szCs w:val="24"/>
          <w:highlight w:val="yellow"/>
        </w:rPr>
        <w:t>Ödüller ve ödüllerin verilmesi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0952A5">
        <w:rPr>
          <w:rFonts w:cs="Times New Roman"/>
          <w:b/>
          <w:bCs/>
          <w:color w:val="000000"/>
          <w:sz w:val="24"/>
          <w:szCs w:val="24"/>
        </w:rPr>
        <w:t>MADDE 53 –</w:t>
      </w:r>
      <w:r w:rsidRPr="000952A5">
        <w:rPr>
          <w:rFonts w:cs="Times New Roman"/>
          <w:color w:val="000000"/>
          <w:sz w:val="24"/>
          <w:szCs w:val="24"/>
        </w:rPr>
        <w:t> (1) İlkokul 4 üncü sınıf ile ortaokul ve imam-hatip ortaokullarının bütün sınıflarında puan ortalaması Türkçe dersinden  55.00, diğer derslerin her birinden 45.00 puandan aşağı olmamak şartı ile tüm derslerin dönem ağırlıklı puan ortalaması 70.00-84.99 olanlar "Teşekkür" EK-6, 85.00 puan ve yukarı olanlar "Takdir" EK-7 belgesi ile ödüllendirilir.</w:t>
      </w:r>
      <w:proofErr w:type="gramEnd"/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(2) İlköğretim kurumlarının tüm sınıflarında derslerindeki başarı durumuna bakılmaksızın;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a) Ulusal ve uluslararası yarışmalara katılarak ilk beş dereceye giren,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b) </w:t>
      </w:r>
      <w:r w:rsidRPr="000952A5">
        <w:rPr>
          <w:rFonts w:cs="Times New Roman"/>
          <w:b/>
          <w:bCs/>
          <w:color w:val="000000"/>
          <w:sz w:val="24"/>
          <w:szCs w:val="24"/>
        </w:rPr>
        <w:t>(</w:t>
      </w:r>
      <w:proofErr w:type="gramStart"/>
      <w:r w:rsidRPr="000952A5">
        <w:rPr>
          <w:rFonts w:cs="Times New Roman"/>
          <w:b/>
          <w:bCs/>
          <w:color w:val="000000"/>
          <w:sz w:val="24"/>
          <w:szCs w:val="24"/>
        </w:rPr>
        <w:t>Değişik:RG</w:t>
      </w:r>
      <w:proofErr w:type="gramEnd"/>
      <w:r w:rsidRPr="000952A5">
        <w:rPr>
          <w:rFonts w:cs="Times New Roman"/>
          <w:b/>
          <w:bCs/>
          <w:color w:val="000000"/>
          <w:sz w:val="24"/>
          <w:szCs w:val="24"/>
        </w:rPr>
        <w:t>-10/7/2019-30827)</w:t>
      </w:r>
      <w:r w:rsidRPr="000952A5">
        <w:rPr>
          <w:rFonts w:cs="Times New Roman"/>
          <w:color w:val="000000"/>
          <w:sz w:val="24"/>
          <w:szCs w:val="24"/>
        </w:rPr>
        <w:t xml:space="preserve"> Sosyal etkinlikler kapsamında üstün başarı gösteren öğrenciler 8/6/2017 tarihli ve 30090 sayılı Resmî </w:t>
      </w:r>
      <w:proofErr w:type="spellStart"/>
      <w:r w:rsidRPr="000952A5">
        <w:rPr>
          <w:rFonts w:cs="Times New Roman"/>
          <w:color w:val="000000"/>
          <w:sz w:val="24"/>
          <w:szCs w:val="24"/>
        </w:rPr>
        <w:t>Gazete’de</w:t>
      </w:r>
      <w:proofErr w:type="spellEnd"/>
      <w:r w:rsidRPr="000952A5">
        <w:rPr>
          <w:rFonts w:cs="Times New Roman"/>
          <w:color w:val="000000"/>
          <w:sz w:val="24"/>
          <w:szCs w:val="24"/>
        </w:rPr>
        <w:t xml:space="preserve"> yayımlanan Millî Eğitim Bakanlığı Eğitim Kurumları Sosyal Etkinlikler Yönetmeliğinin ilgili hükümlerine göre değerlendirilir.</w:t>
      </w:r>
    </w:p>
    <w:p w:rsid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(3) </w:t>
      </w:r>
      <w:r w:rsidRPr="000952A5">
        <w:rPr>
          <w:rFonts w:cs="Times New Roman"/>
          <w:b/>
          <w:bCs/>
          <w:color w:val="000000"/>
          <w:sz w:val="24"/>
          <w:szCs w:val="24"/>
        </w:rPr>
        <w:t>(</w:t>
      </w:r>
      <w:proofErr w:type="gramStart"/>
      <w:r w:rsidRPr="000952A5">
        <w:rPr>
          <w:rFonts w:cs="Times New Roman"/>
          <w:b/>
          <w:bCs/>
          <w:color w:val="000000"/>
          <w:sz w:val="24"/>
          <w:szCs w:val="24"/>
        </w:rPr>
        <w:t>Değişik:RG</w:t>
      </w:r>
      <w:proofErr w:type="gramEnd"/>
      <w:r w:rsidRPr="000952A5">
        <w:rPr>
          <w:rFonts w:cs="Times New Roman"/>
          <w:b/>
          <w:bCs/>
          <w:color w:val="000000"/>
          <w:sz w:val="24"/>
          <w:szCs w:val="24"/>
        </w:rPr>
        <w:t>-10/7/2019-30827)</w:t>
      </w:r>
      <w:r w:rsidRPr="000952A5">
        <w:rPr>
          <w:rFonts w:cs="Times New Roman"/>
          <w:color w:val="000000"/>
          <w:sz w:val="24"/>
          <w:szCs w:val="24"/>
        </w:rPr>
        <w:t> Teşekkür ve Takdir Belgesiyle ödüllendirilenlerin belgeleri, sınıf veya şube rehber öğretmeni tarafından karne ile birlikte öğrencilere verilir.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</w:p>
    <w:p w:rsidR="000952A5" w:rsidRPr="000952A5" w:rsidRDefault="000952A5" w:rsidP="00356183">
      <w:pPr>
        <w:ind w:firstLine="567"/>
        <w:jc w:val="center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b/>
          <w:bCs/>
          <w:color w:val="000000"/>
          <w:sz w:val="24"/>
          <w:szCs w:val="24"/>
          <w:highlight w:val="yellow"/>
        </w:rPr>
        <w:t>Öğrencilerin olumsuz davranışları ve uygulanacak yaptırımlar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b/>
          <w:bCs/>
          <w:color w:val="000000"/>
          <w:sz w:val="24"/>
          <w:szCs w:val="24"/>
        </w:rPr>
        <w:t>MADDE 54 –</w:t>
      </w:r>
      <w:r w:rsidRPr="000952A5">
        <w:rPr>
          <w:rFonts w:cs="Times New Roman"/>
          <w:color w:val="000000"/>
          <w:sz w:val="24"/>
          <w:szCs w:val="24"/>
        </w:rPr>
        <w:t> (1) Ortaokul ve imam-hatip ortaokulu öğrencilerine, olumsuz davranışlarının özelliğine göre uyarma, kınama ve okul değiştirme yaptırımlarından biri uygulanır.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(2) Yaptırımların uygulanmasındaki amaç caydırıcı olması, toplum düzeninin korunması, öğrencinin yaptığı olumsuz davranışlarının farkına vararak bu davranışlarının olumlu yönde düzeltilmesini sağlamaktır.</w:t>
      </w:r>
    </w:p>
    <w:p w:rsidR="000952A5" w:rsidRPr="000952A5" w:rsidRDefault="000952A5" w:rsidP="00356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(3)</w:t>
      </w:r>
      <w:r w:rsidRPr="000952A5">
        <w:rPr>
          <w:rFonts w:cs="Times New Roman"/>
          <w:b/>
          <w:bCs/>
          <w:color w:val="000000"/>
          <w:sz w:val="24"/>
          <w:szCs w:val="24"/>
        </w:rPr>
        <w:t>(</w:t>
      </w:r>
      <w:proofErr w:type="gramStart"/>
      <w:r w:rsidRPr="000952A5">
        <w:rPr>
          <w:rFonts w:cs="Times New Roman"/>
          <w:b/>
          <w:bCs/>
          <w:color w:val="000000"/>
          <w:sz w:val="24"/>
          <w:szCs w:val="24"/>
        </w:rPr>
        <w:t>Ek:RG</w:t>
      </w:r>
      <w:proofErr w:type="gramEnd"/>
      <w:r w:rsidRPr="000952A5">
        <w:rPr>
          <w:rFonts w:cs="Times New Roman"/>
          <w:b/>
          <w:bCs/>
          <w:color w:val="000000"/>
          <w:sz w:val="24"/>
          <w:szCs w:val="24"/>
        </w:rPr>
        <w:t>-23/10/2014-29154)</w:t>
      </w:r>
      <w:r w:rsidRPr="000952A5">
        <w:rPr>
          <w:rFonts w:cs="Times New Roman"/>
          <w:color w:val="000000"/>
          <w:sz w:val="24"/>
          <w:szCs w:val="24"/>
        </w:rPr>
        <w:t> Öğrencilerin gelişim dönemleri de dikkate alınarak bilinçlendirme ile düzeltilebilecek davranışlar için “Uyarma” süreci uygulanır. Uyarma bir süreç olup bu süreç aşağıdaki şekilde işler.</w:t>
      </w:r>
    </w:p>
    <w:p w:rsidR="000952A5" w:rsidRPr="000952A5" w:rsidRDefault="000952A5" w:rsidP="00356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a) Sözlü uyarma; öğretmenin öğrenciyle görüşme sürecini oluşturur. Öğrenciden beklenen olumlu davranışın neler olabileceği anlatılır. Olumsuz davranışlarının devamı hâlinde kendisine uygulanabilecek yaptırımlar konusunda uyarılır.</w:t>
      </w:r>
    </w:p>
    <w:p w:rsidR="000952A5" w:rsidRPr="000952A5" w:rsidRDefault="000952A5" w:rsidP="00356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b) Öğrenci ile sözleşme imzalama; öğrencinin sözlü uyarılmasına rağmen olumsuz davranışlarını sürdürmesi hâlinde öğrenci ve öğretmen arasında bir görüşme gerçekleştirilir. Bu görüşme sonucunda öğrenci sergilediği olumsuz davranışlarını değiştirmeyi kabul edeceğine ilişkin Öğrenci Sözleşme Örneği EK-9’u imzalar.</w:t>
      </w:r>
    </w:p>
    <w:p w:rsidR="000952A5" w:rsidRPr="000952A5" w:rsidRDefault="000952A5" w:rsidP="00356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c) Veli ile görüşme; öğretmen, öğrencinin bu olumsuz davranışları sürdürmesi hâlinde veliyi okula davet eder. Okul yöneticilerinden birinin ve varsa </w:t>
      </w:r>
      <w:r w:rsidRPr="000952A5">
        <w:rPr>
          <w:rFonts w:cs="Times New Roman"/>
          <w:b/>
          <w:bCs/>
          <w:color w:val="000000"/>
          <w:sz w:val="24"/>
          <w:szCs w:val="24"/>
        </w:rPr>
        <w:t xml:space="preserve">(Değişik </w:t>
      </w:r>
      <w:proofErr w:type="gramStart"/>
      <w:r w:rsidRPr="000952A5">
        <w:rPr>
          <w:rFonts w:cs="Times New Roman"/>
          <w:b/>
          <w:bCs/>
          <w:color w:val="000000"/>
          <w:sz w:val="24"/>
          <w:szCs w:val="24"/>
        </w:rPr>
        <w:t>ibare:RG</w:t>
      </w:r>
      <w:proofErr w:type="gramEnd"/>
      <w:r w:rsidRPr="000952A5">
        <w:rPr>
          <w:rFonts w:cs="Times New Roman"/>
          <w:b/>
          <w:bCs/>
          <w:color w:val="000000"/>
          <w:sz w:val="24"/>
          <w:szCs w:val="24"/>
        </w:rPr>
        <w:t>-10/7/2019-30827)</w:t>
      </w:r>
      <w:r w:rsidRPr="000952A5">
        <w:rPr>
          <w:rFonts w:cs="Times New Roman"/>
          <w:color w:val="000000"/>
          <w:sz w:val="24"/>
          <w:szCs w:val="24"/>
        </w:rPr>
        <w:t> rehberlik öğretmenin de katılımı ile yapılan görüşmede, öğrencinin olumsuz davranışları ve uygulanabilecek yaptırımları veliye bildirilir. Velinin toplantıya gelmemesi durumunda tutanak tutulur. Bu aşamalardan sonra öğrencinin olumsuz davranışlarını sürdürmesi durumunda; öğretmen, yazılı belgelerin bulunduğu dosyayı hazırlayacağı raporla birlikte görüşülmek üzere öğrenci davranışlarını değerlendirme kuruluna verir.</w:t>
      </w:r>
    </w:p>
    <w:p w:rsidR="000952A5" w:rsidRPr="000952A5" w:rsidRDefault="000952A5" w:rsidP="00356183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(4)</w:t>
      </w:r>
      <w:r w:rsidRPr="000952A5">
        <w:rPr>
          <w:rFonts w:cs="Times New Roman"/>
          <w:b/>
          <w:bCs/>
          <w:color w:val="000000"/>
          <w:sz w:val="24"/>
          <w:szCs w:val="24"/>
        </w:rPr>
        <w:t>(</w:t>
      </w:r>
      <w:proofErr w:type="gramStart"/>
      <w:r w:rsidRPr="000952A5">
        <w:rPr>
          <w:rFonts w:cs="Times New Roman"/>
          <w:b/>
          <w:bCs/>
          <w:color w:val="000000"/>
          <w:sz w:val="24"/>
          <w:szCs w:val="24"/>
        </w:rPr>
        <w:t>Ek:RG</w:t>
      </w:r>
      <w:proofErr w:type="gramEnd"/>
      <w:r w:rsidRPr="000952A5">
        <w:rPr>
          <w:rFonts w:cs="Times New Roman"/>
          <w:b/>
          <w:bCs/>
          <w:color w:val="000000"/>
          <w:sz w:val="24"/>
          <w:szCs w:val="24"/>
        </w:rPr>
        <w:t>-23/10/2014-29154)</w:t>
      </w:r>
      <w:r w:rsidRPr="000952A5">
        <w:rPr>
          <w:rFonts w:cs="Times New Roman"/>
          <w:color w:val="000000"/>
          <w:sz w:val="24"/>
          <w:szCs w:val="24"/>
        </w:rPr>
        <w:t> Kınama; öğrenciye, yaptırım gerektiren davranışta bulunduğunu ve tekrarından kaçınması gerektiğinin okul yönetimince yazılı olarak bildirilmesidir.</w:t>
      </w:r>
    </w:p>
    <w:p w:rsidR="000952A5" w:rsidRDefault="000952A5" w:rsidP="00356183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(5) </w:t>
      </w:r>
      <w:r w:rsidRPr="000952A5">
        <w:rPr>
          <w:rFonts w:cs="Times New Roman"/>
          <w:b/>
          <w:bCs/>
          <w:color w:val="000000"/>
          <w:sz w:val="24"/>
          <w:szCs w:val="24"/>
        </w:rPr>
        <w:t>(</w:t>
      </w:r>
      <w:proofErr w:type="gramStart"/>
      <w:r w:rsidRPr="000952A5">
        <w:rPr>
          <w:rFonts w:cs="Times New Roman"/>
          <w:b/>
          <w:bCs/>
          <w:color w:val="000000"/>
          <w:sz w:val="24"/>
          <w:szCs w:val="24"/>
        </w:rPr>
        <w:t>Ek:RG</w:t>
      </w:r>
      <w:proofErr w:type="gramEnd"/>
      <w:r w:rsidRPr="000952A5">
        <w:rPr>
          <w:rFonts w:cs="Times New Roman"/>
          <w:b/>
          <w:bCs/>
          <w:color w:val="000000"/>
          <w:sz w:val="24"/>
          <w:szCs w:val="24"/>
        </w:rPr>
        <w:t>-23/10/2014-29154)</w:t>
      </w:r>
      <w:r w:rsidRPr="000952A5">
        <w:rPr>
          <w:rFonts w:cs="Times New Roman"/>
          <w:color w:val="000000"/>
          <w:sz w:val="24"/>
          <w:szCs w:val="24"/>
        </w:rPr>
        <w:t> Okul değiştirme; öğrencinin, bir başka okulda öğrenimini sürdürmek üzere bulunduğu okuldan naklen gönderilmesidir.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</w:p>
    <w:p w:rsidR="000952A5" w:rsidRPr="000952A5" w:rsidRDefault="000952A5" w:rsidP="00356183">
      <w:pPr>
        <w:ind w:firstLine="567"/>
        <w:jc w:val="center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b/>
          <w:bCs/>
          <w:color w:val="000000"/>
          <w:sz w:val="24"/>
          <w:szCs w:val="24"/>
          <w:highlight w:val="yellow"/>
        </w:rPr>
        <w:t>Yaptırım gerektiren davranışlar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b/>
          <w:bCs/>
          <w:color w:val="000000"/>
          <w:sz w:val="24"/>
          <w:szCs w:val="24"/>
        </w:rPr>
        <w:t>MADDE 55 –</w:t>
      </w:r>
      <w:r w:rsidRPr="000952A5">
        <w:rPr>
          <w:rFonts w:cs="Times New Roman"/>
          <w:color w:val="000000"/>
          <w:sz w:val="24"/>
          <w:szCs w:val="24"/>
        </w:rPr>
        <w:t> (1) Yaptırım gerektiren davranışlar aşağıda belirtilmiştir.</w:t>
      </w:r>
    </w:p>
    <w:p w:rsidR="000952A5" w:rsidRPr="000952A5" w:rsidRDefault="000952A5" w:rsidP="000952A5">
      <w:pPr>
        <w:ind w:firstLine="567"/>
        <w:jc w:val="both"/>
        <w:rPr>
          <w:rFonts w:cs="Times New Roman"/>
          <w:b/>
          <w:color w:val="000000"/>
          <w:sz w:val="24"/>
          <w:szCs w:val="24"/>
        </w:rPr>
      </w:pPr>
      <w:r w:rsidRPr="000952A5">
        <w:rPr>
          <w:rFonts w:cs="Times New Roman"/>
          <w:b/>
          <w:color w:val="000000"/>
          <w:sz w:val="24"/>
          <w:szCs w:val="24"/>
          <w:highlight w:val="yellow"/>
        </w:rPr>
        <w:t>a) Uyarma yaptırımını gerektiren davranışlar</w:t>
      </w:r>
      <w:r w:rsidRPr="000952A5">
        <w:rPr>
          <w:rFonts w:cs="Times New Roman"/>
          <w:b/>
          <w:color w:val="000000"/>
          <w:sz w:val="24"/>
          <w:szCs w:val="24"/>
        </w:rPr>
        <w:t>: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1) Derse ve diğer etkinliklere vaktinde gelmemek ve geçerli bir neden olmaksızın bu davranışı tekrar etmek,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2) Okula özürsüz devamsızlığını, özür bildirim formu ya da raporla belgelendirmemek, bunu alışkanlık hâline getirmek, okul yönetimi tarafından verilen izin süresini özürsüz uzatmak,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3) Yatılı bölge ortaokullarında öğrenci dolaplarını amacı dışında kullanmak, yasaklanmış malzemeyi dolapta bulundurmak ve yönetime bilgi vermeden dolabını başka arkadaşına devretmek,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4) Okula, yönetimce yasaklanmış malzeme getirmek ve bunları kullanmak,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5) Yalan söylemek,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lastRenderedPageBreak/>
        <w:t>6) Duvarları, sıraları ve okul çevresini kirletmek,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7) Görgü kurallarına uymamak,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8) Okul kütüphanesinden veya laboratuvarlardan aldığı kitap, araç, gereç ve malzemeyi zamanında teslim etmemek veya geri vermemek,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9) Derslerde cep telefonunu açık bulundurmak.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10) </w:t>
      </w:r>
      <w:r w:rsidRPr="000952A5">
        <w:rPr>
          <w:rFonts w:cs="Times New Roman"/>
          <w:b/>
          <w:bCs/>
          <w:color w:val="000000"/>
          <w:sz w:val="24"/>
          <w:szCs w:val="24"/>
        </w:rPr>
        <w:t>(</w:t>
      </w:r>
      <w:proofErr w:type="gramStart"/>
      <w:r w:rsidRPr="000952A5">
        <w:rPr>
          <w:rFonts w:cs="Times New Roman"/>
          <w:b/>
          <w:bCs/>
          <w:color w:val="000000"/>
          <w:sz w:val="24"/>
          <w:szCs w:val="24"/>
        </w:rPr>
        <w:t>Ek:RG</w:t>
      </w:r>
      <w:proofErr w:type="gramEnd"/>
      <w:r w:rsidRPr="000952A5">
        <w:rPr>
          <w:rFonts w:cs="Times New Roman"/>
          <w:b/>
          <w:bCs/>
          <w:color w:val="000000"/>
          <w:sz w:val="24"/>
          <w:szCs w:val="24"/>
        </w:rPr>
        <w:t>-10/7/2019-30827) </w:t>
      </w:r>
      <w:r w:rsidRPr="000952A5">
        <w:rPr>
          <w:rFonts w:cs="Times New Roman"/>
          <w:color w:val="000000"/>
          <w:sz w:val="24"/>
          <w:szCs w:val="24"/>
        </w:rPr>
        <w:t>Kılık ve kıyafetle ilgili kurallara uymamak.</w:t>
      </w:r>
    </w:p>
    <w:p w:rsidR="000952A5" w:rsidRPr="000952A5" w:rsidRDefault="000952A5" w:rsidP="000952A5">
      <w:pPr>
        <w:ind w:firstLine="567"/>
        <w:jc w:val="both"/>
        <w:rPr>
          <w:rFonts w:cs="Times New Roman"/>
          <w:b/>
          <w:color w:val="000000"/>
          <w:sz w:val="24"/>
          <w:szCs w:val="24"/>
        </w:rPr>
      </w:pPr>
      <w:r w:rsidRPr="000952A5">
        <w:rPr>
          <w:rFonts w:cs="Times New Roman"/>
          <w:b/>
          <w:color w:val="000000"/>
          <w:sz w:val="24"/>
          <w:szCs w:val="24"/>
          <w:highlight w:val="yellow"/>
        </w:rPr>
        <w:t>b) Kınama yaptırımını gerektiren davranışlar</w:t>
      </w:r>
      <w:r w:rsidRPr="000952A5">
        <w:rPr>
          <w:rFonts w:cs="Times New Roman"/>
          <w:b/>
          <w:color w:val="000000"/>
          <w:sz w:val="24"/>
          <w:szCs w:val="24"/>
        </w:rPr>
        <w:t>: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1) Yöneticilere, öğretmenlere, görevlilere ve arkadaşlarına kaba ve saygısız davranmak,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2) Okulun kurallarını dikkate almayarak kuralları ve ders ortamını bozmak, ders ve ders dışı etkinliklerin yapılmasını engellemek,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3) Okul yönetimini yanlış bilgilendirmek, yalan söylemeyi alışkanlık hâline getirmek,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4) Okulda bulunduğu hâlde törenlere özürsüz olarak katılmamak ve törenlerde uygun olmayan davranışlarda bulunmak,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5) Okulda ya da okul dışında sigara içmek,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6) Resmî evrakta değişiklik yapmak,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7) Okulda kavga etmek,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8) </w:t>
      </w:r>
      <w:r w:rsidRPr="000952A5">
        <w:rPr>
          <w:rFonts w:cs="Times New Roman"/>
          <w:b/>
          <w:bCs/>
          <w:color w:val="000000"/>
          <w:sz w:val="24"/>
          <w:szCs w:val="24"/>
        </w:rPr>
        <w:t>(</w:t>
      </w:r>
      <w:proofErr w:type="gramStart"/>
      <w:r w:rsidRPr="000952A5">
        <w:rPr>
          <w:rFonts w:cs="Times New Roman"/>
          <w:b/>
          <w:bCs/>
          <w:color w:val="000000"/>
          <w:sz w:val="24"/>
          <w:szCs w:val="24"/>
        </w:rPr>
        <w:t>Değişik:RG</w:t>
      </w:r>
      <w:proofErr w:type="gramEnd"/>
      <w:r w:rsidRPr="000952A5">
        <w:rPr>
          <w:rFonts w:cs="Times New Roman"/>
          <w:b/>
          <w:bCs/>
          <w:color w:val="000000"/>
          <w:sz w:val="24"/>
          <w:szCs w:val="24"/>
        </w:rPr>
        <w:t>-10/7/2019-30827)</w:t>
      </w:r>
      <w:r w:rsidRPr="000952A5">
        <w:rPr>
          <w:rFonts w:cs="Times New Roman"/>
          <w:color w:val="000000"/>
          <w:sz w:val="24"/>
          <w:szCs w:val="24"/>
        </w:rPr>
        <w:t> Bilişim araçları ya da sosyal medya kanalıyla kişilik haklarını ihlal edecek şekilde izinsiz ses ya da görüntü kaydetmek veya yayınlamak.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9) Başkasının malını haberi olmadan almak,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10) Okulun ve öğrencilerin eşya, araç ve gerecine kasıtlı olarak zarar vermek,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11)</w:t>
      </w:r>
      <w:r w:rsidRPr="000952A5">
        <w:rPr>
          <w:rFonts w:cs="Times New Roman"/>
          <w:b/>
          <w:bCs/>
          <w:color w:val="000000"/>
          <w:sz w:val="24"/>
          <w:szCs w:val="24"/>
        </w:rPr>
        <w:t> (</w:t>
      </w:r>
      <w:proofErr w:type="gramStart"/>
      <w:r w:rsidRPr="000952A5">
        <w:rPr>
          <w:rFonts w:cs="Times New Roman"/>
          <w:b/>
          <w:bCs/>
          <w:color w:val="000000"/>
          <w:sz w:val="24"/>
          <w:szCs w:val="24"/>
        </w:rPr>
        <w:t>Değişik:RG</w:t>
      </w:r>
      <w:proofErr w:type="gramEnd"/>
      <w:r w:rsidRPr="000952A5">
        <w:rPr>
          <w:rFonts w:cs="Times New Roman"/>
          <w:b/>
          <w:bCs/>
          <w:color w:val="000000"/>
          <w:sz w:val="24"/>
          <w:szCs w:val="24"/>
        </w:rPr>
        <w:t>-10/7/2019-30827) </w:t>
      </w:r>
      <w:r w:rsidRPr="000952A5">
        <w:rPr>
          <w:rFonts w:cs="Times New Roman"/>
          <w:color w:val="000000"/>
          <w:sz w:val="24"/>
          <w:szCs w:val="24"/>
        </w:rPr>
        <w:t>Kılık ve kıyafetle ilgili kurallara uymamakta ısrar etmek.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12) Okul ile ilgili mekân ve malzemeyi izinsiz ve eğitimin amaçları dışında kullanmak,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13) Yatılı bölge ortaokullarında, izinsiz olarak okulu terk etmek ve gece dışarıda kalmak,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14) Sınavda kopya çekmek veya kopya vermek.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b/>
          <w:color w:val="000000"/>
          <w:sz w:val="24"/>
          <w:szCs w:val="24"/>
          <w:highlight w:val="yellow"/>
        </w:rPr>
        <w:t>c) Okul Değiştirme yaptırımını gerektiren davranışlar</w:t>
      </w:r>
      <w:r w:rsidRPr="000952A5">
        <w:rPr>
          <w:rFonts w:cs="Times New Roman"/>
          <w:color w:val="000000"/>
          <w:sz w:val="24"/>
          <w:szCs w:val="24"/>
        </w:rPr>
        <w:t>: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1) Anayasanın başlangıcında belirtilen temel ilkelere dayalı millî, demokratik, lâik, sosyal ve hukuk devleti niteliklerine aykırı davranışlarda bulunmak veya başkalarını da bu tür davranışlara zorlamak,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2) Sarkıntılık, hakaret, iftira, tehdit ve taciz etmek veya başkalarını bu gibi davranışlara kışkırtmak,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3) Okula yaralayıcı, öldürücü aletler getirmek ve bunları bulundurmak,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4) Okul ve çevresinde kasıtlı olarak yangın çıkarmak,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5) Okul ile ilgili mekân ve malzemeyi izinsiz ve eğitim amaçları dışında kullanmayı alışkanlık hâline getirmek,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6) Okul içinde ve dışında; siyasi parti ve sendikaların propagandasını yapmak ve bunlarla ilgili eylemlere katılmak,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7) Herhangi bir kurum ve örgüt adına yardım ve para toplamak,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8) Kişi veya grupları dil, ırk, cinsiyet, siyasi düşünce ve inançlarına göre ayırmak, kınamak, kötülemek ve bu tür eylemlere katılmak,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9) Başkasının malına zarar vermek, haberi olmadan almayı alışkanlık hâline getirmek,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10) Okulun bina, eklenti ve donanımlarını, taşınır ve taşınmaz mallarını kasıtlı olarak tahrip etmeyi alışkanlık hâline getirmek,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11) Okula, derslere, sınavlara girilmesine, derslerin ve sınavların sağlıklı yapılmasına engel olmak,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12) Okul içinde ve dışında okul yöneticilerine, öğretmenlere ve diğer personele ve arkadaşlarına şiddet uygulamak ve saldırıda bulunmak, bu gibi hareketleri düzenlemek veya kışkırtmak,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13) Yatılı bölge ortaokullarında, gece izinsiz olarak dışarıda kalmayı alışkanlık hâline getirmek,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14) Okul ile ilişiği olmayan kişileri okulda veya okula ait yerlerde barındırmak,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15) Kendi yerine başkasının sınava girmesini sağlamak, başkasının yerine sınava girmek,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>16) Alkol veya bağımlılık yapan maddeleri kullanmak veya başkalarını kullanmaya teşvik etmek,</w:t>
      </w:r>
    </w:p>
    <w:p w:rsidR="000952A5" w:rsidRDefault="000952A5" w:rsidP="000952A5">
      <w:pPr>
        <w:ind w:firstLine="567"/>
        <w:jc w:val="both"/>
        <w:rPr>
          <w:rFonts w:cs="Times New Roman"/>
          <w:b/>
          <w:bCs/>
          <w:color w:val="000000"/>
          <w:sz w:val="24"/>
          <w:szCs w:val="24"/>
          <w:highlight w:val="yellow"/>
        </w:rPr>
      </w:pP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b/>
          <w:bCs/>
          <w:color w:val="000000"/>
          <w:sz w:val="24"/>
          <w:szCs w:val="24"/>
          <w:highlight w:val="yellow"/>
        </w:rPr>
        <w:t>Zararın ödetilmesi</w:t>
      </w:r>
    </w:p>
    <w:p w:rsidR="000952A5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b/>
          <w:bCs/>
          <w:color w:val="000000"/>
          <w:sz w:val="24"/>
          <w:szCs w:val="24"/>
        </w:rPr>
        <w:t>MADDE 65 –</w:t>
      </w:r>
      <w:r w:rsidRPr="000952A5">
        <w:rPr>
          <w:rFonts w:cs="Times New Roman"/>
          <w:color w:val="000000"/>
          <w:sz w:val="24"/>
          <w:szCs w:val="24"/>
        </w:rPr>
        <w:t> (1) Okulun ve öğrencilerin mallarına verilen maddi zararlar, o öğrencinin velisine ödettirilir.</w:t>
      </w:r>
    </w:p>
    <w:p w:rsidR="009B5D88" w:rsidRPr="000952A5" w:rsidRDefault="000952A5" w:rsidP="000952A5">
      <w:pPr>
        <w:ind w:firstLine="567"/>
        <w:jc w:val="both"/>
        <w:rPr>
          <w:rFonts w:cs="Times New Roman"/>
          <w:color w:val="000000"/>
          <w:sz w:val="24"/>
          <w:szCs w:val="24"/>
        </w:rPr>
      </w:pPr>
      <w:r w:rsidRPr="000952A5">
        <w:rPr>
          <w:rFonts w:cs="Times New Roman"/>
          <w:color w:val="000000"/>
          <w:sz w:val="24"/>
          <w:szCs w:val="24"/>
        </w:rPr>
        <w:t xml:space="preserve">(2) Zararın ödenmesinde zorluk çıkaran veliler hakkında, </w:t>
      </w:r>
      <w:proofErr w:type="gramStart"/>
      <w:r w:rsidRPr="000952A5">
        <w:rPr>
          <w:rFonts w:cs="Times New Roman"/>
          <w:color w:val="000000"/>
          <w:sz w:val="24"/>
          <w:szCs w:val="24"/>
        </w:rPr>
        <w:t>27/9/2006</w:t>
      </w:r>
      <w:proofErr w:type="gramEnd"/>
      <w:r w:rsidRPr="000952A5">
        <w:rPr>
          <w:rFonts w:cs="Times New Roman"/>
          <w:color w:val="000000"/>
          <w:sz w:val="24"/>
          <w:szCs w:val="24"/>
        </w:rPr>
        <w:t xml:space="preserve"> tarihli ve 2006/ 11058 sayılı Bakanlar Kurulu Kararıyla yürürlüğe konulan Kamu Zararlarının Tahsiline İlişkin Usul ve Esaslar Hakkında Yönetmelik hükümlerine göre işlem yapılır.</w:t>
      </w:r>
    </w:p>
    <w:sectPr w:rsidR="009B5D88" w:rsidRPr="000952A5" w:rsidSect="00E71A7B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B36" w:rsidRDefault="00966B36" w:rsidP="007978B3">
      <w:r>
        <w:separator/>
      </w:r>
    </w:p>
  </w:endnote>
  <w:endnote w:type="continuationSeparator" w:id="0">
    <w:p w:rsidR="00966B36" w:rsidRDefault="00966B36" w:rsidP="0079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</w:rPr>
      <w:id w:val="5547501"/>
      <w:docPartObj>
        <w:docPartGallery w:val="Page Numbers (Bottom of Page)"/>
        <w:docPartUnique/>
      </w:docPartObj>
    </w:sdtPr>
    <w:sdtEndPr/>
    <w:sdtContent>
      <w:p w:rsidR="00292E6C" w:rsidRPr="001F784C" w:rsidRDefault="001F784C" w:rsidP="001F784C">
        <w:pPr>
          <w:pStyle w:val="Altbilgi"/>
          <w:tabs>
            <w:tab w:val="clear" w:pos="9072"/>
            <w:tab w:val="left" w:pos="8070"/>
            <w:tab w:val="right" w:pos="9070"/>
          </w:tabs>
          <w:jc w:val="right"/>
          <w:rPr>
            <w:color w:val="7F7F7F" w:themeColor="text1" w:themeTint="80"/>
          </w:rPr>
        </w:pPr>
        <w:r w:rsidRPr="001F784C">
          <w:rPr>
            <w:rFonts w:ascii="Comic Sans MS" w:hAnsi="Comic Sans MS"/>
            <w:color w:val="7F7F7F" w:themeColor="text1" w:themeTint="80"/>
            <w:sz w:val="16"/>
            <w:szCs w:val="16"/>
          </w:rPr>
          <w:t>Okul Öncesi Eğitim ve İ</w:t>
        </w:r>
        <w:r w:rsidR="00292E6C" w:rsidRPr="001F784C">
          <w:rPr>
            <w:rFonts w:ascii="Comic Sans MS" w:hAnsi="Comic Sans MS"/>
            <w:color w:val="7F7F7F" w:themeColor="text1" w:themeTint="80"/>
            <w:sz w:val="16"/>
            <w:szCs w:val="16"/>
          </w:rPr>
          <w:t>lköğretim Kurumları Yönetmeliği’nden Alınmıştır.</w:t>
        </w:r>
        <w:r w:rsidRPr="001F784C">
          <w:rPr>
            <w:rFonts w:ascii="Comic Sans MS" w:hAnsi="Comic Sans MS"/>
            <w:color w:val="7F7F7F" w:themeColor="text1" w:themeTint="80"/>
            <w:sz w:val="16"/>
            <w:szCs w:val="16"/>
          </w:rPr>
          <w:t xml:space="preserve"> </w:t>
        </w:r>
        <w:r w:rsidR="004D6C13" w:rsidRPr="001F784C">
          <w:rPr>
            <w:color w:val="7F7F7F" w:themeColor="text1" w:themeTint="80"/>
          </w:rPr>
          <w:fldChar w:fldCharType="begin"/>
        </w:r>
        <w:r w:rsidR="00292E6C" w:rsidRPr="001F784C">
          <w:rPr>
            <w:color w:val="7F7F7F" w:themeColor="text1" w:themeTint="80"/>
          </w:rPr>
          <w:instrText xml:space="preserve"> PAGE   \* MERGEFORMAT </w:instrText>
        </w:r>
        <w:r w:rsidR="004D6C13" w:rsidRPr="001F784C">
          <w:rPr>
            <w:color w:val="7F7F7F" w:themeColor="text1" w:themeTint="80"/>
          </w:rPr>
          <w:fldChar w:fldCharType="separate"/>
        </w:r>
        <w:r w:rsidR="00356183">
          <w:rPr>
            <w:noProof/>
            <w:color w:val="7F7F7F" w:themeColor="text1" w:themeTint="80"/>
          </w:rPr>
          <w:t>2</w:t>
        </w:r>
        <w:r w:rsidR="004D6C13" w:rsidRPr="001F784C">
          <w:rPr>
            <w:color w:val="7F7F7F" w:themeColor="text1" w:themeTint="80"/>
          </w:rPr>
          <w:fldChar w:fldCharType="end"/>
        </w:r>
        <w:r w:rsidRPr="001F784C">
          <w:rPr>
            <w:color w:val="7F7F7F" w:themeColor="text1" w:themeTint="80"/>
          </w:rPr>
          <w:t>/</w:t>
        </w:r>
        <w:r w:rsidR="003F1654">
          <w:rPr>
            <w:color w:val="7F7F7F" w:themeColor="text1" w:themeTint="80"/>
          </w:rPr>
          <w:t>2</w:t>
        </w:r>
      </w:p>
    </w:sdtContent>
  </w:sdt>
  <w:p w:rsidR="007978B3" w:rsidRPr="00302CCD" w:rsidRDefault="007978B3" w:rsidP="007978B3">
    <w:pPr>
      <w:pStyle w:val="Altbilgi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B36" w:rsidRDefault="00966B36" w:rsidP="007978B3">
      <w:r>
        <w:separator/>
      </w:r>
    </w:p>
  </w:footnote>
  <w:footnote w:type="continuationSeparator" w:id="0">
    <w:p w:rsidR="00966B36" w:rsidRDefault="00966B36" w:rsidP="00797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B3"/>
    <w:rsid w:val="0002277C"/>
    <w:rsid w:val="0006010B"/>
    <w:rsid w:val="00073E04"/>
    <w:rsid w:val="000952A5"/>
    <w:rsid w:val="000A3659"/>
    <w:rsid w:val="000B0886"/>
    <w:rsid w:val="000D0366"/>
    <w:rsid w:val="000D1A0A"/>
    <w:rsid w:val="000D741B"/>
    <w:rsid w:val="000F51D9"/>
    <w:rsid w:val="001E2D5E"/>
    <w:rsid w:val="001F784C"/>
    <w:rsid w:val="0025448E"/>
    <w:rsid w:val="00270CC1"/>
    <w:rsid w:val="00283193"/>
    <w:rsid w:val="00292E6C"/>
    <w:rsid w:val="00302CCD"/>
    <w:rsid w:val="00331ED1"/>
    <w:rsid w:val="00356183"/>
    <w:rsid w:val="00364748"/>
    <w:rsid w:val="00382670"/>
    <w:rsid w:val="003A1C04"/>
    <w:rsid w:val="003B4D1D"/>
    <w:rsid w:val="003F1654"/>
    <w:rsid w:val="00401585"/>
    <w:rsid w:val="004D6C13"/>
    <w:rsid w:val="005B0C85"/>
    <w:rsid w:val="005B701A"/>
    <w:rsid w:val="00617316"/>
    <w:rsid w:val="00655A64"/>
    <w:rsid w:val="007114AE"/>
    <w:rsid w:val="007978B3"/>
    <w:rsid w:val="007F5D6B"/>
    <w:rsid w:val="00803FA4"/>
    <w:rsid w:val="00867671"/>
    <w:rsid w:val="008D2987"/>
    <w:rsid w:val="00960D0B"/>
    <w:rsid w:val="00966B36"/>
    <w:rsid w:val="00970CFD"/>
    <w:rsid w:val="009A7207"/>
    <w:rsid w:val="009B5D88"/>
    <w:rsid w:val="009E7A11"/>
    <w:rsid w:val="00A6642A"/>
    <w:rsid w:val="00AE65C6"/>
    <w:rsid w:val="00B1388F"/>
    <w:rsid w:val="00BA60F2"/>
    <w:rsid w:val="00BC3273"/>
    <w:rsid w:val="00BC6041"/>
    <w:rsid w:val="00BE7F04"/>
    <w:rsid w:val="00C0708F"/>
    <w:rsid w:val="00C332F1"/>
    <w:rsid w:val="00C55315"/>
    <w:rsid w:val="00C64E03"/>
    <w:rsid w:val="00C83F03"/>
    <w:rsid w:val="00CD2B5C"/>
    <w:rsid w:val="00CE4EE2"/>
    <w:rsid w:val="00CF70FA"/>
    <w:rsid w:val="00D53589"/>
    <w:rsid w:val="00DD2CA6"/>
    <w:rsid w:val="00DF1DEB"/>
    <w:rsid w:val="00E64498"/>
    <w:rsid w:val="00E71A7B"/>
    <w:rsid w:val="00F3446F"/>
    <w:rsid w:val="00FC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CC1"/>
    <w:pPr>
      <w:spacing w:after="0" w:line="240" w:lineRule="auto"/>
    </w:pPr>
    <w:rPr>
      <w:rFonts w:ascii="Times New Roman" w:eastAsia="Times New Roman" w:hAnsi="Times New Roman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978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7978B3"/>
  </w:style>
  <w:style w:type="paragraph" w:styleId="Altbilgi">
    <w:name w:val="footer"/>
    <w:basedOn w:val="Normal"/>
    <w:link w:val="AltbilgiChar"/>
    <w:uiPriority w:val="99"/>
    <w:unhideWhenUsed/>
    <w:rsid w:val="007978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797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CC1"/>
    <w:pPr>
      <w:spacing w:after="0" w:line="240" w:lineRule="auto"/>
    </w:pPr>
    <w:rPr>
      <w:rFonts w:ascii="Times New Roman" w:eastAsia="Times New Roman" w:hAnsi="Times New Roman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978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7978B3"/>
  </w:style>
  <w:style w:type="paragraph" w:styleId="Altbilgi">
    <w:name w:val="footer"/>
    <w:basedOn w:val="Normal"/>
    <w:link w:val="AltbilgiChar"/>
    <w:uiPriority w:val="99"/>
    <w:unhideWhenUsed/>
    <w:rsid w:val="007978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797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çaldıran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çaldıran</dc:creator>
  <cp:lastModifiedBy>PC4</cp:lastModifiedBy>
  <cp:revision>7</cp:revision>
  <cp:lastPrinted>2018-10-01T11:02:00Z</cp:lastPrinted>
  <dcterms:created xsi:type="dcterms:W3CDTF">2018-09-19T07:54:00Z</dcterms:created>
  <dcterms:modified xsi:type="dcterms:W3CDTF">2021-09-20T08:10:00Z</dcterms:modified>
</cp:coreProperties>
</file>